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9801C1" w:rsidRDefault="00000000">
      <w:pPr>
        <w:spacing w:after="0" w:line="276" w:lineRule="auto"/>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Додаток 6</w:t>
      </w:r>
    </w:p>
    <w:p w14:paraId="00000002" w14:textId="77777777" w:rsidR="009801C1" w:rsidRDefault="00000000">
      <w:pPr>
        <w:spacing w:after="0" w:line="276" w:lineRule="auto"/>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до Статуту Тернопільської міської територіальної громади</w:t>
      </w:r>
    </w:p>
    <w:p w14:paraId="00000003" w14:textId="77777777" w:rsidR="009801C1" w:rsidRDefault="00000000">
      <w:pPr>
        <w:spacing w:after="0" w:line="276" w:lineRule="auto"/>
        <w:ind w:left="552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 </w:t>
      </w:r>
    </w:p>
    <w:p w14:paraId="00000004" w14:textId="77777777" w:rsidR="009801C1" w:rsidRDefault="009801C1">
      <w:pPr>
        <w:spacing w:after="0" w:line="276" w:lineRule="auto"/>
        <w:jc w:val="center"/>
        <w:rPr>
          <w:rFonts w:ascii="Times New Roman" w:eastAsia="Times New Roman" w:hAnsi="Times New Roman" w:cs="Times New Roman"/>
          <w:b/>
          <w:bCs/>
          <w:sz w:val="24"/>
          <w:szCs w:val="24"/>
        </w:rPr>
      </w:pPr>
    </w:p>
    <w:p w14:paraId="00000005" w14:textId="77777777" w:rsidR="009801C1"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ПОЛОЖЕННЯ</w:t>
      </w:r>
    </w:p>
    <w:p w14:paraId="00000006" w14:textId="77777777" w:rsidR="009801C1"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 xml:space="preserve">ПРО ОРГАНИ САМООРГАНІЗАЦІЇ НАСЕЛЕННЯ </w:t>
      </w:r>
    </w:p>
    <w:p w14:paraId="00000007" w14:textId="77777777" w:rsidR="009801C1" w:rsidRDefault="00000000">
      <w:pPr>
        <w:spacing w:after="0" w:line="276"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У ТЕРНОПІЛЬСЬКІЙ МІСЬКІЙ ТЕРИТОРІАЛЬНІЙ ГРОМАДІ</w:t>
      </w:r>
    </w:p>
    <w:p w14:paraId="00000008" w14:textId="77777777" w:rsidR="009801C1" w:rsidRDefault="009801C1">
      <w:pPr>
        <w:spacing w:after="0" w:line="276" w:lineRule="auto"/>
        <w:ind w:firstLine="709"/>
        <w:jc w:val="both"/>
        <w:rPr>
          <w:rFonts w:ascii="Times New Roman" w:eastAsia="Times New Roman" w:hAnsi="Times New Roman" w:cs="Times New Roman"/>
          <w:b/>
          <w:bCs/>
          <w:sz w:val="24"/>
          <w:szCs w:val="24"/>
        </w:rPr>
      </w:pPr>
      <w:bookmarkStart w:id="0" w:name="bookmark=id.keoeloizokvb" w:colFirst="0" w:colLast="0"/>
      <w:bookmarkEnd w:id="0"/>
    </w:p>
    <w:p w14:paraId="00000009" w14:textId="77777777" w:rsidR="009801C1" w:rsidRDefault="00000000">
      <w:pPr>
        <w:spacing w:after="0" w:line="276" w:lineRule="auto"/>
        <w:ind w:firstLine="709"/>
        <w:jc w:val="center"/>
        <w:rPr>
          <w:rFonts w:ascii="Times New Roman" w:eastAsia="Times New Roman" w:hAnsi="Times New Roman" w:cs="Times New Roman"/>
          <w:sz w:val="24"/>
          <w:szCs w:val="24"/>
        </w:rPr>
      </w:pPr>
      <w:r>
        <w:rPr>
          <w:rFonts w:ascii="Times New Roman" w:eastAsia="Times New Roman" w:hAnsi="Times New Roman" w:cs="Times New Roman"/>
          <w:b/>
          <w:bCs/>
          <w:sz w:val="24"/>
          <w:szCs w:val="24"/>
        </w:rPr>
        <w:t>Стаття 1.Мета Положення</w:t>
      </w:r>
    </w:p>
    <w:p w14:paraId="0000000A"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Положення визначає правовий статус, порядок організації та діяльності органів самоорганізації населення в Тернопільській міській територіальній громаді.</w:t>
      </w:r>
    </w:p>
    <w:p w14:paraId="0000000B"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0C"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1" w:name="bookmark=id.mxl9io4jezd4" w:colFirst="0" w:colLast="0"/>
      <w:bookmarkEnd w:id="1"/>
      <w:r>
        <w:rPr>
          <w:rFonts w:ascii="Times New Roman" w:eastAsia="Times New Roman" w:hAnsi="Times New Roman" w:cs="Times New Roman"/>
          <w:b/>
          <w:bCs/>
          <w:sz w:val="24"/>
          <w:szCs w:val="24"/>
        </w:rPr>
        <w:t>Стаття 2.Основні терміни, використані в цьому Положенні</w:t>
      </w:r>
    </w:p>
    <w:p w14:paraId="0000000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 Основні терміни, використані в цьому Положенні, мають таке значення:</w:t>
      </w:r>
    </w:p>
    <w:p w14:paraId="0000000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органи самоорганізації населення - представницькі органи, що створюються жителями, які на законних підставах проживають на території Тернопільської міської територіальної громади, для вирішення завдань, передбачених Законом України «Про органи самоорганізації населення»;</w:t>
      </w:r>
    </w:p>
    <w:p w14:paraId="0000000F"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власні повноваження органу самоорганізації населення - повноваження, надані відповідно до Конституції та законів України Тернопільською міською радою органу самоорганізації населення під час його утворення;</w:t>
      </w:r>
    </w:p>
    <w:p w14:paraId="00000010"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делеговані повноваження органу самоорганізації населення - повноваження Тернопільської міської ради, якими вона додатково наділяє орган самоорганізації населення.</w:t>
      </w:r>
    </w:p>
    <w:p w14:paraId="00000011"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12"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 w:name="bookmark=id.zhl5559flb4" w:colFirst="0" w:colLast="0"/>
      <w:bookmarkEnd w:id="2"/>
      <w:r>
        <w:rPr>
          <w:rFonts w:ascii="Times New Roman" w:eastAsia="Times New Roman" w:hAnsi="Times New Roman" w:cs="Times New Roman"/>
          <w:b/>
          <w:bCs/>
          <w:sz w:val="24"/>
          <w:szCs w:val="24"/>
        </w:rPr>
        <w:t>Стаття 3.Поняття органу самоорганізації населення</w:t>
      </w:r>
    </w:p>
    <w:p w14:paraId="0000001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3.1. Орган самоорганізації населення є однією з форм участі жителів Тернопільської міської територіальної громади у вирішенні окремих питань місцевого значення.</w:t>
      </w:r>
    </w:p>
    <w:p w14:paraId="0000001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3.2. Органами самоорганізації населення є будинкові та вуличні комітети, комітети мікрорайонів у Тернопільській міській територіальній громаді.</w:t>
      </w:r>
    </w:p>
    <w:p w14:paraId="0000001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3.3. Основними завданнями органів самоорганізації населення є:</w:t>
      </w:r>
    </w:p>
    <w:p w14:paraId="00000016"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створення умов для участі жителів Тернопільської міської територіальної громади у вирішенні питань місцевого значення в межах Конституції і законів України;</w:t>
      </w:r>
    </w:p>
    <w:p w14:paraId="0000001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задоволення соціальних, культурних, побутових та інших потреб жителів шляхом сприяння у наданні їм відповідних послуг;</w:t>
      </w:r>
    </w:p>
    <w:p w14:paraId="0000001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участь у реалізації соціального, економічного, культурного розвитку відповідної території, інших місцевих програм.</w:t>
      </w:r>
    </w:p>
    <w:p w14:paraId="00000019"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1A"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3" w:name="bookmark=id.5c638nbu0z5a" w:colFirst="0" w:colLast="0"/>
      <w:bookmarkEnd w:id="3"/>
      <w:r>
        <w:rPr>
          <w:rFonts w:ascii="Times New Roman" w:eastAsia="Times New Roman" w:hAnsi="Times New Roman" w:cs="Times New Roman"/>
          <w:b/>
          <w:bCs/>
          <w:sz w:val="24"/>
          <w:szCs w:val="24"/>
        </w:rPr>
        <w:t>Стаття 4. Законодавство про органи самоорганізації населення</w:t>
      </w:r>
    </w:p>
    <w:p w14:paraId="0000001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Органи самоорганізації населення діють на підставі Конституції України, Закону України «Про органи самоорганізації населення» та інших законів України, актів Президента України, Кабінету Міністрів України, центральних та місцевих органів виконавчої влади, </w:t>
      </w:r>
      <w:r>
        <w:rPr>
          <w:rFonts w:ascii="Times New Roman" w:eastAsia="Times New Roman" w:hAnsi="Times New Roman" w:cs="Times New Roman"/>
          <w:sz w:val="24"/>
          <w:szCs w:val="24"/>
        </w:rPr>
        <w:lastRenderedPageBreak/>
        <w:t>Статуту Тернопільської міської територіальної громади, рішень Тернопільської міської ради, розпоряджень Тернопільського міського голови, цього Положення, рішень зборів (конференції) жителів, які їх обрали.</w:t>
      </w:r>
    </w:p>
    <w:p w14:paraId="0000001C"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1D"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4" w:name="bookmark=id.xuk6dqp0nnz" w:colFirst="0" w:colLast="0"/>
      <w:bookmarkEnd w:id="4"/>
      <w:r>
        <w:rPr>
          <w:rFonts w:ascii="Times New Roman" w:eastAsia="Times New Roman" w:hAnsi="Times New Roman" w:cs="Times New Roman"/>
          <w:b/>
          <w:bCs/>
          <w:sz w:val="24"/>
          <w:szCs w:val="24"/>
        </w:rPr>
        <w:t>Стаття 5.Статус органу самоорганізації населення як юридичної особи</w:t>
      </w:r>
    </w:p>
    <w:p w14:paraId="0000001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 самоорганізації населення у разі реєстрації наділяється правом  юридичної особи, має самостійний баланс, рахунки в установах банків, основні та оборотні засоби, печатку, бланки зі своїм найменуванням.</w:t>
      </w:r>
    </w:p>
    <w:p w14:paraId="0000001F"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20" w14:textId="77777777" w:rsidR="009801C1" w:rsidRDefault="00000000">
      <w:pPr>
        <w:spacing w:after="0" w:line="276" w:lineRule="auto"/>
        <w:ind w:firstLine="709"/>
        <w:jc w:val="both"/>
        <w:rPr>
          <w:rFonts w:ascii="Times New Roman" w:eastAsia="Times New Roman" w:hAnsi="Times New Roman" w:cs="Times New Roman"/>
          <w:b/>
          <w:bCs/>
          <w:sz w:val="24"/>
          <w:szCs w:val="24"/>
        </w:rPr>
      </w:pPr>
      <w:bookmarkStart w:id="5" w:name="bookmark=id.rjafssw5jdro" w:colFirst="0" w:colLast="0"/>
      <w:bookmarkEnd w:id="5"/>
      <w:r>
        <w:rPr>
          <w:rFonts w:ascii="Times New Roman" w:eastAsia="Times New Roman" w:hAnsi="Times New Roman" w:cs="Times New Roman"/>
          <w:b/>
          <w:bCs/>
          <w:sz w:val="24"/>
          <w:szCs w:val="24"/>
        </w:rPr>
        <w:t>Стаття 6. Принципи організації та діяльності органу самоорганізації населення</w:t>
      </w:r>
    </w:p>
    <w:p w14:paraId="0000002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6.1. Організація та діяльність органу самоорганізації населення ґрунтуються на принципах:</w:t>
      </w:r>
    </w:p>
    <w:p w14:paraId="0000002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законності;</w:t>
      </w:r>
    </w:p>
    <w:p w14:paraId="0000002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гласності;</w:t>
      </w:r>
    </w:p>
    <w:p w14:paraId="0000002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добровільності щодо взяття окремих повноважень Тернопільської міської ради;</w:t>
      </w:r>
    </w:p>
    <w:p w14:paraId="0000002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територіальності;</w:t>
      </w:r>
    </w:p>
    <w:p w14:paraId="00000026"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виборності;</w:t>
      </w:r>
    </w:p>
    <w:p w14:paraId="0000002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підзвітності, підконтрольності та відповідальності перед Тернопільською міською радою;</w:t>
      </w:r>
    </w:p>
    <w:p w14:paraId="0000002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підзвітності, підконтрольності та відповідальності перед жителями, які обрали орган самоорганізації населення;</w:t>
      </w:r>
    </w:p>
    <w:p w14:paraId="0000002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фінансової та організаційної самостійності.</w:t>
      </w:r>
    </w:p>
    <w:p w14:paraId="0000002A"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2B"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6" w:name="bookmark=id.chb12fr2dagq" w:colFirst="0" w:colLast="0"/>
      <w:bookmarkEnd w:id="6"/>
      <w:r>
        <w:rPr>
          <w:rFonts w:ascii="Times New Roman" w:eastAsia="Times New Roman" w:hAnsi="Times New Roman" w:cs="Times New Roman"/>
          <w:b/>
          <w:bCs/>
          <w:sz w:val="24"/>
          <w:szCs w:val="24"/>
        </w:rPr>
        <w:t>Стаття 7. Право жителів обирати та бути обраними до органу самоорганізації населення</w:t>
      </w:r>
    </w:p>
    <w:p w14:paraId="0000002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7.1. Обирати та бути обраними до органу самоорганізації населення в порядку, визначеному Законом України «Про органи самоорганізації населення», можуть жителі, які на законних підставах проживають на відповідній території Тернопільської міської територіальної громади.</w:t>
      </w:r>
    </w:p>
    <w:p w14:paraId="0000002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7.2. Забороняються будь-які обмеження права жителів Тернопільської міської територіальної громади на участь у відповідному органі самоорганізації населення залежно від їхньої раси, кольору шкіри, політичних, релігійних та інших переконань, статі, етнічного та соціального походження, майнового стану, мовних або інших ознак.</w:t>
      </w:r>
    </w:p>
    <w:p w14:paraId="0000002E"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2F"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7" w:name="bookmark=id.sexlxyw8j9qi" w:colFirst="0" w:colLast="0"/>
      <w:bookmarkEnd w:id="7"/>
      <w:r>
        <w:rPr>
          <w:rFonts w:ascii="Times New Roman" w:eastAsia="Times New Roman" w:hAnsi="Times New Roman" w:cs="Times New Roman"/>
          <w:b/>
          <w:bCs/>
          <w:sz w:val="24"/>
          <w:szCs w:val="24"/>
        </w:rPr>
        <w:t>Стаття 8.Територія, в межах якої діє орган самоорганізації населення</w:t>
      </w:r>
    </w:p>
    <w:p w14:paraId="00000030"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8.1. Орган самоорганізації населення створюється за територіальною ознакою.</w:t>
      </w:r>
    </w:p>
    <w:p w14:paraId="0000003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8.2. Територією, у межах якої діє орган самоорганізації населення, може бути частина території Тернопільської міської територіальної громади, у межах якої проживають жителі, які обрали цей орган.</w:t>
      </w:r>
    </w:p>
    <w:p w14:paraId="0000003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8.3. Територія, у межах якої діє орган самоорганізації населення, визначається рішенням органу, який надав дозвіл на створення:</w:t>
      </w:r>
    </w:p>
    <w:p w14:paraId="0000003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будинкового комітету – в межах будинку (кількох будинків);</w:t>
      </w:r>
    </w:p>
    <w:p w14:paraId="0000003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2) вуличного комітету – в межах території кількох, однієї або частини вулиці з прилеглими провулками в місцях індивідуальної забудови;</w:t>
      </w:r>
    </w:p>
    <w:p w14:paraId="0000003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комітету мікрорайону – в межах території окремого мікрорайону в Тернопільській міській територіальній громаді.</w:t>
      </w:r>
    </w:p>
    <w:p w14:paraId="00000036"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37"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8" w:name="bookmark=id.g6cuv9fbemet" w:colFirst="0" w:colLast="0"/>
      <w:bookmarkEnd w:id="8"/>
      <w:r>
        <w:rPr>
          <w:rFonts w:ascii="Times New Roman" w:eastAsia="Times New Roman" w:hAnsi="Times New Roman" w:cs="Times New Roman"/>
          <w:b/>
          <w:bCs/>
          <w:sz w:val="24"/>
          <w:szCs w:val="24"/>
        </w:rPr>
        <w:t xml:space="preserve">Стаття 9. Порядок ініціювання створення органу самоорганізації населення </w:t>
      </w:r>
      <w:r>
        <w:rPr>
          <w:rFonts w:ascii="Times New Roman" w:eastAsia="Times New Roman" w:hAnsi="Times New Roman" w:cs="Times New Roman"/>
          <w:b/>
          <w:bCs/>
          <w:color w:val="000000"/>
          <w:sz w:val="24"/>
          <w:szCs w:val="24"/>
        </w:rPr>
        <w:t xml:space="preserve">та </w:t>
      </w:r>
      <w:r>
        <w:rPr>
          <w:rFonts w:ascii="Times New Roman" w:eastAsia="Times New Roman" w:hAnsi="Times New Roman" w:cs="Times New Roman"/>
          <w:b/>
          <w:bCs/>
          <w:sz w:val="24"/>
          <w:szCs w:val="24"/>
        </w:rPr>
        <w:t>порядок його створення</w:t>
      </w:r>
    </w:p>
    <w:p w14:paraId="0000003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Порядок ініціювання створення органу самоорганізації населення та порядок його створення визначається Законом України «Про органи самоорганізації населення».</w:t>
      </w:r>
    </w:p>
    <w:p w14:paraId="00000039"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3A"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9" w:name="bookmark=id.w22hrmt27f7y" w:colFirst="0" w:colLast="0"/>
      <w:bookmarkEnd w:id="9"/>
      <w:r>
        <w:rPr>
          <w:rFonts w:ascii="Times New Roman" w:eastAsia="Times New Roman" w:hAnsi="Times New Roman" w:cs="Times New Roman"/>
          <w:b/>
          <w:bCs/>
          <w:sz w:val="24"/>
          <w:szCs w:val="24"/>
        </w:rPr>
        <w:t>Стаття 10.Порядок обрання органу самоорганізації населення</w:t>
      </w:r>
    </w:p>
    <w:p w14:paraId="0000003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10.1. Орган самоорганізації населення обирається зборами (конференцією) жителів на основі загального, рівного виборчого права шляхом таємного голосування жителів, які на законних підставах проживають на відповідній території. Право голосу на виборах мають жителі, які досягли на день їхнього проведення вісімнадцяти років. Не мають права голосу жителі, яких визнано судом недієздатними. Загальний склад органу самоорганізації населення визначається зборами (конференцією) жителів.</w:t>
      </w:r>
    </w:p>
    <w:p w14:paraId="0000003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10.2. Організація проведення зборів (конференції) жителів покладається на ініціаторів створення органу самоорганізації населення.</w:t>
      </w:r>
    </w:p>
    <w:p w14:paraId="0000003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10.3. Орган самоорганізації населення обирається у складі керівника, заступника (заступників) керівника, секретаря, інших членів. Обраними до складу органу самоорганізації  населення вважаються особи, які одержали більше половини голосів учасників зборів (конференції) жителів.</w:t>
      </w:r>
    </w:p>
    <w:p w14:paraId="0000003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10.4. Члени органу самоорганізації населення можуть бути достроково відкликані за рішенням зборів (конференції) жителів, що утворили даний орган.</w:t>
      </w:r>
    </w:p>
    <w:p w14:paraId="0000003F"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10.5. Переобрання органу самоорганізації населення, відкликання, обрання окремих його членів замість вибулих чи зміна кількісного складу органу самоорганізації населення здійснюється зборами (конференцією) жителів в діючому порядку.</w:t>
      </w:r>
    </w:p>
    <w:p w14:paraId="00000040"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41"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10" w:name="bookmark=id.ix2a8zi6xmwg" w:colFirst="0" w:colLast="0"/>
      <w:bookmarkEnd w:id="10"/>
      <w:r>
        <w:rPr>
          <w:rFonts w:ascii="Times New Roman" w:eastAsia="Times New Roman" w:hAnsi="Times New Roman" w:cs="Times New Roman"/>
          <w:b/>
          <w:bCs/>
          <w:sz w:val="24"/>
          <w:szCs w:val="24"/>
        </w:rPr>
        <w:t>Стаття 11.Термін повноважень органу самоорганізації населення</w:t>
      </w:r>
    </w:p>
    <w:p w14:paraId="00000042" w14:textId="77777777" w:rsidR="009801C1" w:rsidRDefault="00000000">
      <w:pPr>
        <w:spacing w:after="0" w:line="276" w:lineRule="auto"/>
        <w:ind w:firstLine="709"/>
        <w:jc w:val="both"/>
        <w:rPr>
          <w:rFonts w:ascii="Times New Roman" w:eastAsia="Times New Roman" w:hAnsi="Times New Roman" w:cs="Times New Roman"/>
          <w:sz w:val="24"/>
          <w:szCs w:val="24"/>
        </w:rPr>
      </w:pPr>
      <w:bookmarkStart w:id="11" w:name="bookmark=id.60l6f34wrzsn" w:colFirst="0" w:colLast="0"/>
      <w:bookmarkEnd w:id="11"/>
      <w:r>
        <w:rPr>
          <w:rFonts w:ascii="Times New Roman" w:eastAsia="Times New Roman" w:hAnsi="Times New Roman" w:cs="Times New Roman"/>
          <w:sz w:val="24"/>
          <w:szCs w:val="24"/>
        </w:rPr>
        <w:t>Орган самоорганізації населення обирається на строк повноважень Тернопільської міської ради, якщо інше не передбачено відповідним рішенням.</w:t>
      </w:r>
    </w:p>
    <w:p w14:paraId="00000043" w14:textId="77777777" w:rsidR="009801C1" w:rsidRDefault="009801C1">
      <w:pPr>
        <w:spacing w:after="0" w:line="276" w:lineRule="auto"/>
        <w:ind w:firstLine="709"/>
        <w:jc w:val="both"/>
        <w:rPr>
          <w:rFonts w:ascii="Times New Roman" w:eastAsia="Times New Roman" w:hAnsi="Times New Roman" w:cs="Times New Roman"/>
          <w:b/>
          <w:bCs/>
          <w:sz w:val="24"/>
          <w:szCs w:val="24"/>
        </w:rPr>
      </w:pPr>
    </w:p>
    <w:p w14:paraId="00000044" w14:textId="77777777" w:rsidR="009801C1" w:rsidRDefault="00000000">
      <w:pPr>
        <w:spacing w:after="0" w:line="276" w:lineRule="auto"/>
        <w:ind w:firstLine="709"/>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Стаття 12. Положення про орган самоорганізації населення</w:t>
      </w:r>
    </w:p>
    <w:p w14:paraId="0000004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12.1. Збори (конференція) жителів на підставі рішення відповідного органу про створення органів самоорганізації населення відповідно до Конституції та законів України, інших нормативно-правових актів, актів та рішень Тернопільської міської ради затверджують Положення про орган самоорганізації населення, у якому зазначається:</w:t>
      </w:r>
    </w:p>
    <w:p w14:paraId="00000046"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назва та юридична адреса органу самоорганізації населення;</w:t>
      </w:r>
    </w:p>
    <w:p w14:paraId="0000004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основні завдання та напрями діяльності органу самоорганізації населення;</w:t>
      </w:r>
    </w:p>
    <w:p w14:paraId="0000004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права і обов’язки членів органу самоорганізації населення;</w:t>
      </w:r>
    </w:p>
    <w:p w14:paraId="0000004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територія, у межах якої діє орган самоорганізації населення;</w:t>
      </w:r>
    </w:p>
    <w:p w14:paraId="0000004A"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5)строк повноважень органу самоорганізації населення та порядок їхнього дострокового припинення;</w:t>
      </w:r>
    </w:p>
    <w:p w14:paraId="0000004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порядок використання коштів та іншого майна, порядок звітності;</w:t>
      </w:r>
    </w:p>
    <w:p w14:paraId="0000004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порядок припинення діяльності органу самоорганізації населення;</w:t>
      </w:r>
    </w:p>
    <w:p w14:paraId="0000004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інші питання, пов'язані з діяльністю органу самоорганізації населення.</w:t>
      </w:r>
    </w:p>
    <w:p w14:paraId="0000004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12.2. Контроль за додержанням органом самоорганізації населення Положення про нього покладається на Тернопільську міську раду.</w:t>
      </w:r>
    </w:p>
    <w:p w14:paraId="0000004F"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50"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12" w:name="bookmark=id.v67hmx8qjpom" w:colFirst="0" w:colLast="0"/>
      <w:bookmarkEnd w:id="12"/>
      <w:r>
        <w:rPr>
          <w:rFonts w:ascii="Times New Roman" w:eastAsia="Times New Roman" w:hAnsi="Times New Roman" w:cs="Times New Roman"/>
          <w:b/>
          <w:bCs/>
          <w:sz w:val="24"/>
          <w:szCs w:val="24"/>
        </w:rPr>
        <w:t>Стаття 13. Легалізація органу самоорганізації населення</w:t>
      </w:r>
    </w:p>
    <w:p w14:paraId="0000005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13.1. Легалізація органу самоорганізації населення є обов’язковою і здійснюється шляхом його реєстрації або повідомлення про заснування.</w:t>
      </w:r>
    </w:p>
    <w:p w14:paraId="0000005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 разі реєстрації орган самоорганізації населення набуває статусу юридичної особи.</w:t>
      </w:r>
    </w:p>
    <w:p w14:paraId="0000005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13.2. Реєстрація органу самоорганізації населення здійснюється Тернопільською міською радою у порядку згідно з Законом України «Про органи самоорганізації населення».</w:t>
      </w:r>
    </w:p>
    <w:p w14:paraId="0000005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13.3. Виконавчий комітет Тернопільської міської ради затверджує методичні рекомендації порядку здійснення легалізації органів самоорганізації населення, а також надає необхідну організаційну та правову допомогу органам самоорганізації населення у проведенні їхньої легалізації.</w:t>
      </w:r>
    </w:p>
    <w:p w14:paraId="00000055"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56"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13" w:name="bookmark=id.fvvprptou84x" w:colFirst="0" w:colLast="0"/>
      <w:bookmarkEnd w:id="13"/>
      <w:r>
        <w:rPr>
          <w:rFonts w:ascii="Times New Roman" w:eastAsia="Times New Roman" w:hAnsi="Times New Roman" w:cs="Times New Roman"/>
          <w:b/>
          <w:bCs/>
          <w:sz w:val="24"/>
          <w:szCs w:val="24"/>
        </w:rPr>
        <w:t>Стаття 14.Власні повноваження органу самоорганізації населення</w:t>
      </w:r>
    </w:p>
    <w:p w14:paraId="0000005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14.1. Органу самоорганізації населення у межах території його діяльності під час його утворення можуть надаватися такі повноваження:</w:t>
      </w:r>
    </w:p>
    <w:p w14:paraId="0000005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представляти разом з депутатами інтереси жителів будинку, вулиці, мікрорайону у Тернопільській міській раді та її виконавчих органах, місцевих органах виконавчої влади;</w:t>
      </w:r>
    </w:p>
    <w:p w14:paraId="0000005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сприяти додержанню Конституції та законодавства України, рішень органів виконавчої влади, рішень Тернопільської міської ради та її виконавчих органів, розпоряджень Тернопільського міського голови;</w:t>
      </w:r>
    </w:p>
    <w:p w14:paraId="0000005A"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вносити у встановленому порядку пропозиції до проєктів місцевих програм соціально-економічного і культурного розвитку Тернопільської міської територіальної громади та проєктів бюджету громади;</w:t>
      </w:r>
    </w:p>
    <w:p w14:paraId="0000005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організовувати на добровільних засадах участь населення у здійсненні заходів щодо охорони навколишнього природного середовища, проведення робіт з благоустрою, озеленення та утримання в належному стані садиб, дворів, вулиць, площ, парків, кладовищ, обладнанні дитячих і спортивних майданчиків, кімнат дитячої творчості, клубів за інтересами тощо; з цією метою можуть створюватися тимчасові або постійні бригади, використовуватися інші форми залучення населення;</w:t>
      </w:r>
    </w:p>
    <w:p w14:paraId="0000005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організовувати на добровільних засадах участь населення у здійсненні заходів щодо охорони пам’яток історії та культури, ліквідації наслідків стихійного лиха, будівництві і ремонті шляхів, тротуарів, комунальних мереж, об’єктів загального користування із дотриманням встановленого законодавством порядку проведення таких робіт;</w:t>
      </w:r>
    </w:p>
    <w:p w14:paraId="0000005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6) здійснювати контроль за якістю надаваних громадянам, які проживають у житлових будинках на території діяльності органу самоорганізації населення, житлово-комунальних послуг та за якістю проведених у зазначених жилих будинках ремонтних робіт;</w:t>
      </w:r>
    </w:p>
    <w:p w14:paraId="0000005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надавати допомогу навчальним закладам, закладам та організаціям культури, фізичної  культури і спорту у проведенні культурно-освітньої, спортивно-оздоровчої та виховної роботи серед населення, розвитку художньої творчості, фізичної культури і спорту; сприяти збереженню культурної спадщини, традицій народної культури, охороні пам’яток історії та культури;</w:t>
      </w:r>
    </w:p>
    <w:p w14:paraId="0000005F"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 організовувати допомогу громадянам старшого віку, особам з інвалідністю, ветеранам, сім’ям загиблих військовослужбовців, малозабезпеченим та багатодітним сім’ям, а також самотнім громадянам, дітям-сиротам та дітям, позбавлених батьківського піклування, іншим вразливим групам населення вносити пропозиції з цих питань до органів місцевого самоврядування;</w:t>
      </w:r>
    </w:p>
    <w:p w14:paraId="00000060"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9) надавати необхідну допомогу органам пожежного нагляду в здійсненні протипожежних заходів, організовувати навчання населення правилам пожежної безпеки, брати участь у здійсненні громадського контролю за додержанням вимог пожежної безпеки;</w:t>
      </w:r>
    </w:p>
    <w:p w14:paraId="0000006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10) сприяти, відповідно до законодавства, правоохоронним органам у забезпеченні ними охорони громадського порядку;</w:t>
      </w:r>
    </w:p>
    <w:p w14:paraId="0000006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11) розглядати звернення громадян, вести прийом громадян;</w:t>
      </w:r>
    </w:p>
    <w:p w14:paraId="0000006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12) вести облік громадян за віком, місцем роботи чи навчання, які мешкають у межах території діяльності органу самоорганізації населення;</w:t>
      </w:r>
    </w:p>
    <w:p w14:paraId="0000006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13) сприяти депутатам міської ради в організації їхніх зустрічей з виборцями, прийому громадян і проведенні іншої роботи у виборчих округах;</w:t>
      </w:r>
    </w:p>
    <w:p w14:paraId="0000006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 інформувати громадян про діяльність органу самоорганізації населення, організовувати обговорення проєктів його рішень з найважливіших питань.</w:t>
      </w:r>
    </w:p>
    <w:p w14:paraId="00000066"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14.2. Орган самоорганізації населення набуває власних повноважень з дня його легалізації в порядку, встановленому Законом України «Про органи самоорганізації населення».</w:t>
      </w:r>
    </w:p>
    <w:p w14:paraId="0000006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14.3. Орган самоорганізації населення, як правило, не може бути позбавлений власних повноважень до припинення його діяльності в установленому законом порядку, крім випадків, передбачених статтею 25 Закону України «Про органи самоорганізації населення».</w:t>
      </w:r>
    </w:p>
    <w:p w14:paraId="0000006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14.4. Тернопільська міська рада може передати органу самоорганізації населення відповідні кошти, а також матеріально-технічні та інші ресурси, необхідні для реалізації зазначених повноважень, здійснювати контроль за їхнім виконанням.</w:t>
      </w:r>
    </w:p>
    <w:p w14:paraId="00000069"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6A"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14" w:name="bookmark=id.fxiv0ei1ix2x" w:colFirst="0" w:colLast="0"/>
      <w:bookmarkEnd w:id="14"/>
      <w:r>
        <w:rPr>
          <w:rFonts w:ascii="Times New Roman" w:eastAsia="Times New Roman" w:hAnsi="Times New Roman" w:cs="Times New Roman"/>
          <w:b/>
          <w:bCs/>
          <w:sz w:val="24"/>
          <w:szCs w:val="24"/>
        </w:rPr>
        <w:t>Стаття 15.Делеговані повноваження Тернопільської міської ради</w:t>
      </w:r>
    </w:p>
    <w:p w14:paraId="0000006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15.1. Тернопільська міська рада може додатково наділяти частиною своїх повноважень орган самоорганізації населення з одночасною передачею йому додаткових коштів, а також матеріально-технічних та інших ресурсів, необхідних для здійснення цих повноважень, здійснювати контроль за їхнім виконанням.</w:t>
      </w:r>
    </w:p>
    <w:p w14:paraId="0000006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15.2. Тернопільська міська рада не може делегувати органу самоорганізації населення повноваження, віднесені законами України до виключної компетенції місцевих рад.</w:t>
      </w:r>
    </w:p>
    <w:p w14:paraId="0000006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15.3. За рішенням Тернопільської міської ради орган самоорганізації населення може бути достроково позбавлений повноважень, делегованих йому радою.</w:t>
      </w:r>
    </w:p>
    <w:p w14:paraId="0000006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15.4. Якщо рішення міської ради про наділення органу самоорганізації населення повноваженням Ради не забезпечене фінансами і майном, збори (конференція) жителів, на яких обирався цей орган, можуть на цій підставі звернутися до Ради про виключення такого повноваження з числа делегованих органу самоорганізації населення.</w:t>
      </w:r>
    </w:p>
    <w:p w14:paraId="0000006F" w14:textId="77777777" w:rsidR="009801C1" w:rsidRDefault="009801C1">
      <w:pPr>
        <w:spacing w:after="0" w:line="276" w:lineRule="auto"/>
        <w:ind w:firstLine="709"/>
        <w:jc w:val="center"/>
        <w:rPr>
          <w:rFonts w:ascii="Times New Roman" w:eastAsia="Times New Roman" w:hAnsi="Times New Roman" w:cs="Times New Roman"/>
          <w:sz w:val="24"/>
          <w:szCs w:val="24"/>
        </w:rPr>
      </w:pPr>
    </w:p>
    <w:p w14:paraId="00000070" w14:textId="77777777" w:rsidR="009801C1" w:rsidRDefault="00000000">
      <w:pPr>
        <w:spacing w:after="0" w:line="276" w:lineRule="auto"/>
        <w:ind w:firstLine="709"/>
        <w:jc w:val="both"/>
        <w:rPr>
          <w:rFonts w:ascii="Times New Roman" w:eastAsia="Times New Roman" w:hAnsi="Times New Roman" w:cs="Times New Roman"/>
          <w:b/>
          <w:bCs/>
          <w:sz w:val="24"/>
          <w:szCs w:val="24"/>
        </w:rPr>
      </w:pPr>
      <w:bookmarkStart w:id="15" w:name="bookmark=id.c0zzcz7rcuro" w:colFirst="0" w:colLast="0"/>
      <w:bookmarkEnd w:id="15"/>
      <w:r>
        <w:rPr>
          <w:rFonts w:ascii="Times New Roman" w:eastAsia="Times New Roman" w:hAnsi="Times New Roman" w:cs="Times New Roman"/>
          <w:b/>
          <w:bCs/>
          <w:sz w:val="24"/>
          <w:szCs w:val="24"/>
        </w:rPr>
        <w:t>Стаття 16.Фінансова основа діяльності органу самоорганізації населення</w:t>
      </w:r>
    </w:p>
    <w:p w14:paraId="0000007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16.1. Фінансовою основою діяльності органу самоорганізації населення є:</w:t>
      </w:r>
    </w:p>
    <w:p w14:paraId="00000072" w14:textId="77777777" w:rsidR="009801C1" w:rsidRDefault="00000000">
      <w:pPr>
        <w:spacing w:after="0"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кошти відповідного бюджету громади, які надаються йому Тернопільською міською радою для здійснення наданих органу самоорганізації населення повноважень;</w:t>
      </w:r>
    </w:p>
    <w:p w14:paraId="00000073" w14:textId="77777777" w:rsidR="009801C1" w:rsidRDefault="00000000">
      <w:pPr>
        <w:spacing w:after="0"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добровільні внески фізичних і юридичних осіб;</w:t>
      </w:r>
    </w:p>
    <w:p w14:paraId="00000074" w14:textId="77777777" w:rsidR="009801C1" w:rsidRDefault="00000000">
      <w:pPr>
        <w:spacing w:after="0" w:line="276"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інші надходження, не заборонені законодавством.</w:t>
      </w:r>
    </w:p>
    <w:p w14:paraId="0000007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16.2. Орган самоорганізації населення самостійно використовує фінансові ресурси, отримані з бюджету громади, на цілі та в межах, визначених міською радою.</w:t>
      </w:r>
    </w:p>
    <w:p w14:paraId="00000076"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77"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16" w:name="bookmark=id.7boedztjjaw6" w:colFirst="0" w:colLast="0"/>
      <w:bookmarkEnd w:id="16"/>
      <w:r>
        <w:rPr>
          <w:rFonts w:ascii="Times New Roman" w:eastAsia="Times New Roman" w:hAnsi="Times New Roman" w:cs="Times New Roman"/>
          <w:b/>
          <w:bCs/>
          <w:sz w:val="24"/>
          <w:szCs w:val="24"/>
        </w:rPr>
        <w:t>Стаття 17.Матеріальна основа діяльності органу самоорганізації населення</w:t>
      </w:r>
    </w:p>
    <w:p w14:paraId="0000007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17.1.Матеріальною основою діяльності органу самоорганізації населення є майно, передане йому Радою на праві узуфрукта комунального майна чи на іншому речовому праві на чуже майно, передбаченому законодавством.</w:t>
      </w:r>
    </w:p>
    <w:p w14:paraId="0000007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17.2.Орган самоорганізації населення для виконання своїх повноважень користується майном згідно з його призначенням.</w:t>
      </w:r>
    </w:p>
    <w:p w14:paraId="0000007A"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7B"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17" w:name="bookmark=id.71rjbbiv8suu" w:colFirst="0" w:colLast="0"/>
      <w:bookmarkEnd w:id="17"/>
      <w:r>
        <w:rPr>
          <w:rFonts w:ascii="Times New Roman" w:eastAsia="Times New Roman" w:hAnsi="Times New Roman" w:cs="Times New Roman"/>
          <w:b/>
          <w:bCs/>
          <w:sz w:val="24"/>
          <w:szCs w:val="24"/>
        </w:rPr>
        <w:t>Стаття 18.Гласність роботи і підзвітність органу самоорганізації населення</w:t>
      </w:r>
    </w:p>
    <w:p w14:paraId="0000007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18.1. Орган самоорганізації населення інформує населення про своє місцезнаходження, час роботи і прийом громадян.</w:t>
      </w:r>
    </w:p>
    <w:p w14:paraId="0000007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18.2. Орган самоорганізації населення не рідше одного разу на рік звітує про свою діяльність на зборах (конференції) жителів.</w:t>
      </w:r>
    </w:p>
    <w:p w14:paraId="0000007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18.3. Громадяни, які проживають на території дії органу самоорганізації населення, мають право ознайомитися з його рішеннями, а також отримувати засвідчені секретарем цього органу копії рішень, прийнятих органом самоорганізації населення.</w:t>
      </w:r>
    </w:p>
    <w:p w14:paraId="0000007F"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80"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18" w:name="bookmark=id.yu6aww2pgrhd" w:colFirst="0" w:colLast="0"/>
      <w:bookmarkEnd w:id="18"/>
      <w:r>
        <w:rPr>
          <w:rFonts w:ascii="Times New Roman" w:eastAsia="Times New Roman" w:hAnsi="Times New Roman" w:cs="Times New Roman"/>
          <w:b/>
          <w:bCs/>
          <w:sz w:val="24"/>
          <w:szCs w:val="24"/>
        </w:rPr>
        <w:t>Стаття 19.Організація роботи органу самоорганізації населення</w:t>
      </w:r>
    </w:p>
    <w:p w14:paraId="0000008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19.1. Формою роботи органу самоорганізації населення є засідання.</w:t>
      </w:r>
    </w:p>
    <w:p w14:paraId="0000008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19.2. Засідання органу самоорганізації населення скликаються його керівником або заступником керівника в міру необхідності, але не рідше одного разу на квартал.</w:t>
      </w:r>
    </w:p>
    <w:p w14:paraId="0000008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19.3. Порядок позачергового скликання засідання органу самоорганізації населення визначається Положенням про цей орган.</w:t>
      </w:r>
    </w:p>
    <w:p w14:paraId="0000008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19.4. Засідання органу самоорганізації населення є правомочним, якщо в ньому бере участь більше половини його загального складу.</w:t>
      </w:r>
    </w:p>
    <w:p w14:paraId="0000008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19.5. Для забезпечення роботи орган самоорганізації населення може утворювати комісії, робочі групи, інші свої органи в порядку, визначеному Положенням про цей орган.</w:t>
      </w:r>
    </w:p>
    <w:p w14:paraId="00000086"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87"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19" w:name="bookmark=id.7f54bho2wumo" w:colFirst="0" w:colLast="0"/>
      <w:bookmarkEnd w:id="19"/>
      <w:r>
        <w:rPr>
          <w:rFonts w:ascii="Times New Roman" w:eastAsia="Times New Roman" w:hAnsi="Times New Roman" w:cs="Times New Roman"/>
          <w:b/>
          <w:bCs/>
          <w:sz w:val="24"/>
          <w:szCs w:val="24"/>
        </w:rPr>
        <w:t>Стаття 20. Рішення органу самоорганізації населення</w:t>
      </w:r>
    </w:p>
    <w:p w14:paraId="0000008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20.1. Орган самоорганізації населення з питань, віднесених до його повноважень, може приймати рішення організаційно-розпорядчого характеру.</w:t>
      </w:r>
    </w:p>
    <w:p w14:paraId="0000008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20.2. Рішення органу самоорганізації населення вважається прийнятим, якщо за нього проголосувало більше половини загального складу цього органу.</w:t>
      </w:r>
    </w:p>
    <w:p w14:paraId="0000008A"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20.3. Рішення органу самоорганізації населення (які не є адміністративними актами), що не відповідають чинному законодавству або прийняті з питань, не віднесених до його повноважень, зупиняються Тернопільською міською радою з одночасним зверненням до суду про скасування такого рішення.</w:t>
      </w:r>
    </w:p>
    <w:p w14:paraId="0000008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20.4. Рішення органів самоорганізації населення, які відповідно до закону є адміністративними актами, приймаються, набирають чинності, виконуються, припиняють дію та оскаржуються з урахуванням вимог, визначених Законом України «Про адміністративну процедуру».</w:t>
      </w:r>
    </w:p>
    <w:p w14:paraId="0000008C"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8D"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0" w:name="bookmark=id.ljwtf7aghcq5" w:colFirst="0" w:colLast="0"/>
      <w:bookmarkEnd w:id="20"/>
      <w:r>
        <w:rPr>
          <w:rFonts w:ascii="Times New Roman" w:eastAsia="Times New Roman" w:hAnsi="Times New Roman" w:cs="Times New Roman"/>
          <w:b/>
          <w:bCs/>
          <w:sz w:val="24"/>
          <w:szCs w:val="24"/>
        </w:rPr>
        <w:t>Стаття 21.Правовий статус членів органу самоорганізації населення</w:t>
      </w:r>
    </w:p>
    <w:p w14:paraId="0000008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21.1. Члени органу самоорганізації населення виконують свої обов’язки на громадських засадах.</w:t>
      </w:r>
    </w:p>
    <w:p w14:paraId="0000008F"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21.2. За рішенням зборів (конференції) жителів керівник і секретар цього органу можуть працювати в ньому на постійній основі з оплатою їхньої праці за рахунок коштів, переданих органу самоорганізації населення.</w:t>
      </w:r>
    </w:p>
    <w:p w14:paraId="00000090"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91"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1" w:name="bookmark=id.yrxsqkq6j9xm" w:colFirst="0" w:colLast="0"/>
      <w:bookmarkEnd w:id="21"/>
      <w:r>
        <w:rPr>
          <w:rFonts w:ascii="Times New Roman" w:eastAsia="Times New Roman" w:hAnsi="Times New Roman" w:cs="Times New Roman"/>
          <w:b/>
          <w:bCs/>
          <w:sz w:val="24"/>
          <w:szCs w:val="24"/>
        </w:rPr>
        <w:t>Стаття 22.Повноваження керівника органу самоорганізації населення</w:t>
      </w:r>
    </w:p>
    <w:p w14:paraId="0000009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22.1. Керівник органу самоорганізації населення - особа, яка обирається зборами (конференцією) жителів та очолює орган самоорганізації населення і наділена відповідними повноваженнями у здійсненні організаційно-розпорядчих функцій в порядку, передбаченому Положенням про цей орган.</w:t>
      </w:r>
    </w:p>
    <w:p w14:paraId="0000009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22.2. Керівник органу самоорганізації населення:</w:t>
      </w:r>
    </w:p>
    <w:p w14:paraId="0000009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організовує роботу цього органу;</w:t>
      </w:r>
    </w:p>
    <w:p w14:paraId="0000009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скликає і проводить його засідання;</w:t>
      </w:r>
    </w:p>
    <w:p w14:paraId="00000096"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організовує виконання рішень органу самоорганізації населення;</w:t>
      </w:r>
    </w:p>
    <w:p w14:paraId="0000009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є розпорядником коштів, підписує рішення та інші документи органу самоорганізації населення;</w:t>
      </w:r>
    </w:p>
    <w:p w14:paraId="0000009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представляє цей орган у відносинах з фізичними і юридичними особами;</w:t>
      </w:r>
    </w:p>
    <w:p w14:paraId="0000009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6) виконує доручення органу самоорганізації населення;</w:t>
      </w:r>
    </w:p>
    <w:p w14:paraId="0000009A"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 здійснює інші повноваження, визначені Законом України «Про органи самоорганізації населення» та іншими законами України, а також прийнятим відповідно до них Положенням про орган самоорганізації населення.</w:t>
      </w:r>
    </w:p>
    <w:p w14:paraId="0000009B"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22.3. У разі відсутності керівника органу самоорганізації населення або неможливості виконання ним своїх обов’язків з інших причин його повноваження виконує заступник керівника або секретар в порядку і межах, передбачених Положенням про цей орган.</w:t>
      </w:r>
    </w:p>
    <w:p w14:paraId="0000009C"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9D"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2" w:name="bookmark=id.520nidsae59m" w:colFirst="0" w:colLast="0"/>
      <w:bookmarkEnd w:id="22"/>
      <w:r>
        <w:rPr>
          <w:rFonts w:ascii="Times New Roman" w:eastAsia="Times New Roman" w:hAnsi="Times New Roman" w:cs="Times New Roman"/>
          <w:b/>
          <w:bCs/>
          <w:sz w:val="24"/>
          <w:szCs w:val="24"/>
        </w:rPr>
        <w:lastRenderedPageBreak/>
        <w:t>Стаття 23.Повноваження секретаря органу самоорганізації населення</w:t>
      </w:r>
    </w:p>
    <w:p w14:paraId="0000009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23.1. Секретар органу самоорганізації населення:</w:t>
      </w:r>
    </w:p>
    <w:p w14:paraId="0000009F"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організовує підготовку засідання органу самоорганізації населення та питань, що виносяться на його розгляд;</w:t>
      </w:r>
    </w:p>
    <w:p w14:paraId="000000A0"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забезпечує ведення діловодства;</w:t>
      </w:r>
    </w:p>
    <w:p w14:paraId="000000A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забезпечує своєчасне доведення до відповідних підприємств, установ та організацій і фізичних осіб рішень органу самоорганізації населення;</w:t>
      </w:r>
    </w:p>
    <w:p w14:paraId="000000A2"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 контролює виконання рішень органу самоорганізації населення;</w:t>
      </w:r>
    </w:p>
    <w:p w14:paraId="000000A3"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 виконує інші передбачені Положенням про орган самоорганізації населення обов’язки.</w:t>
      </w:r>
    </w:p>
    <w:p w14:paraId="000000A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23.2. У разі відсутності керівника органу самоорганізації населення та його заступника або неможливості виконання ними своїх обов’язків з інших причин повноваження керівника цього органу в порядку і межах, передбачених Положенням про цей орган, виконує секретар.</w:t>
      </w:r>
    </w:p>
    <w:p w14:paraId="000000A5"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A6"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23" w:name="bookmark=id.566vthxl4scv" w:colFirst="0" w:colLast="0"/>
      <w:bookmarkEnd w:id="23"/>
      <w:r>
        <w:rPr>
          <w:rFonts w:ascii="Times New Roman" w:eastAsia="Times New Roman" w:hAnsi="Times New Roman" w:cs="Times New Roman"/>
          <w:b/>
          <w:bCs/>
          <w:sz w:val="24"/>
          <w:szCs w:val="24"/>
        </w:rPr>
        <w:t>Стаття 24.Контроль за фінансовою діяльністю органу самоорганізації населення</w:t>
      </w:r>
    </w:p>
    <w:p w14:paraId="000000A7"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24.1.Контроль за фінансовою діяльністю органу самоорганізації населення в межах своїх повноважень здійснюють:</w:t>
      </w:r>
    </w:p>
    <w:p w14:paraId="000000A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Тернопільська міська рада, її виконавчі органи;</w:t>
      </w:r>
    </w:p>
    <w:p w14:paraId="000000A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збори (конференція) жителів.</w:t>
      </w:r>
    </w:p>
    <w:p w14:paraId="000000AA"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AB" w14:textId="77777777" w:rsidR="009801C1" w:rsidRDefault="00000000">
      <w:pPr>
        <w:spacing w:after="0" w:line="276" w:lineRule="auto"/>
        <w:ind w:firstLine="709"/>
        <w:jc w:val="center"/>
        <w:rPr>
          <w:rFonts w:ascii="Times New Roman" w:eastAsia="Times New Roman" w:hAnsi="Times New Roman" w:cs="Times New Roman"/>
          <w:b/>
          <w:bCs/>
          <w:sz w:val="24"/>
          <w:szCs w:val="24"/>
        </w:rPr>
      </w:pPr>
      <w:bookmarkStart w:id="24" w:name="bookmark=id.7yfhqfuoj1r0" w:colFirst="0" w:colLast="0"/>
      <w:bookmarkEnd w:id="24"/>
      <w:r>
        <w:rPr>
          <w:rFonts w:ascii="Times New Roman" w:eastAsia="Times New Roman" w:hAnsi="Times New Roman" w:cs="Times New Roman"/>
          <w:b/>
          <w:bCs/>
          <w:sz w:val="24"/>
          <w:szCs w:val="24"/>
        </w:rPr>
        <w:t>Стаття 25. Дострокове припинення повноважень органу самоорганізації населення</w:t>
      </w:r>
    </w:p>
    <w:p w14:paraId="000000AC"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25.1. Повноваження органу самоорганізації населення можуть бути достроково припинені у разі:</w:t>
      </w:r>
    </w:p>
    <w:p w14:paraId="000000A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 невиконання рішень Тернопільської міської ради, її виконавчих органів - за рішенням Тернопільської міської ради, яка дала дозвіл на його створення;</w:t>
      </w:r>
    </w:p>
    <w:p w14:paraId="000000A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 невиконання  рішень зборів (конференції) жителів або невиконання своїх повноважень, а також саморозпуску - за рішенням зборів (конференції) жителів;</w:t>
      </w:r>
    </w:p>
    <w:p w14:paraId="000000AF"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 порушення Конституції і законів України, інших актів законодавства - за рішенням суду.</w:t>
      </w:r>
    </w:p>
    <w:p w14:paraId="000000B0"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25.2. Орган самоорганізації населення припиняє свої повноваження також у разі перебудови або реорганізації будинків, вулиць, кварталів, мікрорайонів, у межах яких він діє, якщо така перебудова, реорганізація пов’язана з відселенням (переселенням)  жителів, які брали участь у зборах (конференції), що заснували цей орган.</w:t>
      </w:r>
    </w:p>
    <w:p w14:paraId="000000B1"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25.3. Дострокове припинення повноважень органу самоорганізації населення тягне за собою припинення діяльності цього органу.</w:t>
      </w:r>
    </w:p>
    <w:p w14:paraId="000000B2"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B3"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5" w:name="bookmark=id.4qjq7tjidbpf" w:colFirst="0" w:colLast="0"/>
      <w:bookmarkEnd w:id="25"/>
      <w:r>
        <w:rPr>
          <w:rFonts w:ascii="Times New Roman" w:eastAsia="Times New Roman" w:hAnsi="Times New Roman" w:cs="Times New Roman"/>
          <w:b/>
          <w:bCs/>
          <w:sz w:val="24"/>
          <w:szCs w:val="24"/>
        </w:rPr>
        <w:t>Стаття 26. Порядок припинення діяльності органу самоорганізації населення</w:t>
      </w:r>
    </w:p>
    <w:p w14:paraId="000000B4"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26.1. Діяльність органу самоорганізації населення припиняється відповідно до Закону України «Про органи самоорганізації населення».</w:t>
      </w:r>
    </w:p>
    <w:p w14:paraId="000000B5"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26.2. У разі припинення діяльності органу самоорганізації населення фінансові ресурси та майно повертаються Тернопільській міській раді.</w:t>
      </w:r>
    </w:p>
    <w:p w14:paraId="000000B6"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B7"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6" w:name="bookmark=id.z73rizlj7gkh" w:colFirst="0" w:colLast="0"/>
      <w:bookmarkEnd w:id="26"/>
      <w:r>
        <w:rPr>
          <w:rFonts w:ascii="Times New Roman" w:eastAsia="Times New Roman" w:hAnsi="Times New Roman" w:cs="Times New Roman"/>
          <w:b/>
          <w:bCs/>
          <w:sz w:val="24"/>
          <w:szCs w:val="24"/>
        </w:rPr>
        <w:t>Стаття 27</w:t>
      </w:r>
      <w:r>
        <w:rPr>
          <w:rFonts w:ascii="Times New Roman" w:eastAsia="Times New Roman" w:hAnsi="Times New Roman" w:cs="Times New Roman"/>
          <w:sz w:val="24"/>
          <w:szCs w:val="24"/>
        </w:rPr>
        <w:t xml:space="preserve">. </w:t>
      </w:r>
      <w:r>
        <w:rPr>
          <w:rFonts w:ascii="Times New Roman" w:eastAsia="Times New Roman" w:hAnsi="Times New Roman" w:cs="Times New Roman"/>
          <w:b/>
          <w:bCs/>
          <w:sz w:val="24"/>
          <w:szCs w:val="24"/>
        </w:rPr>
        <w:t>Гарантії діяльності органу самоорганізації населення</w:t>
      </w:r>
    </w:p>
    <w:p w14:paraId="000000B8"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27.1. Органи місцевого самоврядування сприяють здійсненню органами самоорганізації населення їхніх повноважень і координують їхню діяльність.</w:t>
      </w:r>
    </w:p>
    <w:p w14:paraId="000000B9"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27.2. Органи місцевого самоврядування та їхні посадові особи не мають права втручатися в діяльність органу самоорганізації населення, крім випадків, передбачених законом.</w:t>
      </w:r>
    </w:p>
    <w:p w14:paraId="000000BA"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27.3. Члени органу самоорганізації населення мають право брати участь у засіданнях Тернопільської міської ради та її виконавчих органів, що стосуються їхньої діяльності, а також при розгляді питань, ініційованих органом самоорганізації населення, з правом дорадчого голосу.</w:t>
      </w:r>
    </w:p>
    <w:p w14:paraId="000000BB"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BC" w14:textId="77777777" w:rsidR="009801C1" w:rsidRDefault="00000000">
      <w:pPr>
        <w:spacing w:after="0" w:line="276" w:lineRule="auto"/>
        <w:ind w:firstLine="709"/>
        <w:jc w:val="center"/>
        <w:rPr>
          <w:rFonts w:ascii="Times New Roman" w:eastAsia="Times New Roman" w:hAnsi="Times New Roman" w:cs="Times New Roman"/>
          <w:sz w:val="24"/>
          <w:szCs w:val="24"/>
        </w:rPr>
      </w:pPr>
      <w:bookmarkStart w:id="27" w:name="bookmark=id.klcn3lumz3iw" w:colFirst="0" w:colLast="0"/>
      <w:bookmarkEnd w:id="27"/>
      <w:r>
        <w:rPr>
          <w:rFonts w:ascii="Times New Roman" w:eastAsia="Times New Roman" w:hAnsi="Times New Roman" w:cs="Times New Roman"/>
          <w:b/>
          <w:bCs/>
          <w:sz w:val="24"/>
          <w:szCs w:val="24"/>
        </w:rPr>
        <w:t>Стаття 28.Відповідальність органу самоорганізації населення та його посадових осіб за порушення законодавства</w:t>
      </w:r>
    </w:p>
    <w:p w14:paraId="000000BD"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28.1. Рішення, дії та бездіяльність органів самоорганізації населення, їхніх керівників та членів можуть бути оскаржені до Тернопільської міської ради або суду.</w:t>
      </w:r>
    </w:p>
    <w:p w14:paraId="000000BE" w14:textId="77777777" w:rsidR="009801C1" w:rsidRDefault="00000000">
      <w:pPr>
        <w:spacing w:after="0" w:line="276"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28.2. Прийняття органом самоорганізації населення рішень, що суперечать Конституції і законам України, актам законодавства, цьому Положенню, Положенню про цей орган та іншим рішенням Тернопільської міської ради, її виконавчих органів, розпорядженням Тернопільського міського голови, а також рішенням зборів (конференції) жителів, може бути підставою для припинення діяльності органу самоорганізації населення або позбавлення його повноважень  в установленому порядку.</w:t>
      </w:r>
    </w:p>
    <w:p w14:paraId="000000BF"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C0"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C1" w14:textId="77777777" w:rsidR="009801C1" w:rsidRDefault="009801C1">
      <w:pPr>
        <w:spacing w:after="0" w:line="276" w:lineRule="auto"/>
        <w:ind w:firstLine="709"/>
        <w:jc w:val="both"/>
        <w:rPr>
          <w:rFonts w:ascii="Times New Roman" w:eastAsia="Times New Roman" w:hAnsi="Times New Roman" w:cs="Times New Roman"/>
          <w:sz w:val="24"/>
          <w:szCs w:val="24"/>
        </w:rPr>
      </w:pPr>
    </w:p>
    <w:p w14:paraId="000000C2" w14:textId="77777777" w:rsidR="009801C1" w:rsidRDefault="00000000">
      <w:pPr>
        <w:spacing w:after="0" w:line="276" w:lineRule="auto"/>
        <w:ind w:firstLine="708"/>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Міський голова</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Сергій НАДАЛ</w:t>
      </w:r>
    </w:p>
    <w:p w14:paraId="000000C3" w14:textId="77777777" w:rsidR="009801C1" w:rsidRDefault="009801C1">
      <w:pPr>
        <w:spacing w:after="0" w:line="276" w:lineRule="auto"/>
        <w:jc w:val="center"/>
        <w:rPr>
          <w:rFonts w:ascii="Times New Roman" w:eastAsia="Times New Roman" w:hAnsi="Times New Roman" w:cs="Times New Roman"/>
          <w:sz w:val="24"/>
          <w:szCs w:val="24"/>
        </w:rPr>
      </w:pPr>
    </w:p>
    <w:p w14:paraId="000000C4" w14:textId="77777777" w:rsidR="009801C1" w:rsidRDefault="009801C1"/>
    <w:sectPr w:rsidR="009801C1">
      <w:pgSz w:w="11906" w:h="16838"/>
      <w:pgMar w:top="1276" w:right="850" w:bottom="1985"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CC"/>
    <w:family w:val="swiss"/>
    <w:pitch w:val="variable"/>
    <w:sig w:usb0="E4002EFF" w:usb1="C000247B" w:usb2="00000009" w:usb3="00000000" w:csb0="000001FF" w:csb1="00000000"/>
    <w:embedRegular r:id="rId1" w:fontKey="{AAC4F164-B076-4C76-BC09-3D2F8C55A7DE}"/>
    <w:embedItalic r:id="rId2" w:fontKey="{008D1427-5723-4213-93F1-5802F9D2ECCC}"/>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embedRegular r:id="rId3" w:fontKey="{B063D2B0-72EA-4FB3-9CDA-0D3AADDACA0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01C1"/>
    <w:rsid w:val="006C64B4"/>
    <w:rsid w:val="009801C1"/>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4EF3AF1-8F1A-4959-A2ED-AFA691DF91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uk" w:eastAsia="uk-U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color w:val="2E75B5"/>
      <w:sz w:val="40"/>
      <w:szCs w:val="40"/>
    </w:rPr>
  </w:style>
  <w:style w:type="paragraph" w:styleId="2">
    <w:name w:val="heading 2"/>
    <w:basedOn w:val="a"/>
    <w:next w:val="a"/>
    <w:uiPriority w:val="9"/>
    <w:semiHidden/>
    <w:unhideWhenUsed/>
    <w:qFormat/>
    <w:pPr>
      <w:keepNext/>
      <w:keepLines/>
      <w:spacing w:before="160" w:after="80"/>
      <w:outlineLvl w:val="1"/>
    </w:pPr>
    <w:rPr>
      <w:color w:val="2E75B5"/>
      <w:sz w:val="32"/>
      <w:szCs w:val="32"/>
    </w:rPr>
  </w:style>
  <w:style w:type="paragraph" w:styleId="3">
    <w:name w:val="heading 3"/>
    <w:basedOn w:val="a"/>
    <w:next w:val="a"/>
    <w:uiPriority w:val="9"/>
    <w:semiHidden/>
    <w:unhideWhenUsed/>
    <w:qFormat/>
    <w:pPr>
      <w:keepNext/>
      <w:keepLines/>
      <w:spacing w:before="160" w:after="80"/>
      <w:outlineLvl w:val="2"/>
    </w:pPr>
    <w:rPr>
      <w:color w:val="2E75B5"/>
      <w:sz w:val="28"/>
      <w:szCs w:val="28"/>
    </w:rPr>
  </w:style>
  <w:style w:type="paragraph" w:styleId="4">
    <w:name w:val="heading 4"/>
    <w:basedOn w:val="a"/>
    <w:next w:val="a"/>
    <w:uiPriority w:val="9"/>
    <w:semiHidden/>
    <w:unhideWhenUsed/>
    <w:qFormat/>
    <w:pPr>
      <w:keepNext/>
      <w:keepLines/>
      <w:spacing w:before="80" w:after="40"/>
      <w:outlineLvl w:val="3"/>
    </w:pPr>
    <w:rPr>
      <w:i/>
      <w:iCs/>
      <w:color w:val="2E75B5"/>
    </w:rPr>
  </w:style>
  <w:style w:type="paragraph" w:styleId="5">
    <w:name w:val="heading 5"/>
    <w:basedOn w:val="a"/>
    <w:next w:val="a"/>
    <w:uiPriority w:val="9"/>
    <w:semiHidden/>
    <w:unhideWhenUsed/>
    <w:qFormat/>
    <w:pPr>
      <w:keepNext/>
      <w:keepLines/>
      <w:spacing w:before="80" w:after="40"/>
      <w:outlineLvl w:val="4"/>
    </w:pPr>
    <w:rPr>
      <w:color w:val="2E75B5"/>
    </w:rPr>
  </w:style>
  <w:style w:type="paragraph" w:styleId="6">
    <w:name w:val="heading 6"/>
    <w:basedOn w:val="a"/>
    <w:next w:val="a"/>
    <w:uiPriority w:val="9"/>
    <w:semiHidden/>
    <w:unhideWhenUsed/>
    <w:qFormat/>
    <w:pPr>
      <w:keepNext/>
      <w:keepLines/>
      <w:spacing w:before="40" w:after="0"/>
      <w:outlineLvl w:val="5"/>
    </w:pPr>
    <w:rPr>
      <w:i/>
      <w:iCs/>
      <w:color w:val="595959"/>
    </w:rPr>
  </w:style>
  <w:style w:type="paragraph" w:styleId="7">
    <w:name w:val="heading 7"/>
    <w:link w:val="70"/>
    <w:uiPriority w:val="9"/>
    <w:semiHidden/>
    <w:unhideWhenUsed/>
    <w:qFormat/>
    <w:rsid w:val="00444034"/>
    <w:pPr>
      <w:keepNext/>
      <w:keepLines/>
      <w:spacing w:before="40" w:after="0"/>
      <w:outlineLvl w:val="6"/>
    </w:pPr>
    <w:rPr>
      <w:rFonts w:eastAsiaTheme="majorEastAsia" w:cstheme="majorBidi"/>
      <w:color w:val="595959" w:themeColor="text1" w:themeTint="A6"/>
    </w:rPr>
  </w:style>
  <w:style w:type="paragraph" w:styleId="8">
    <w:name w:val="heading 8"/>
    <w:link w:val="80"/>
    <w:uiPriority w:val="9"/>
    <w:semiHidden/>
    <w:unhideWhenUsed/>
    <w:qFormat/>
    <w:rsid w:val="00444034"/>
    <w:pPr>
      <w:keepNext/>
      <w:keepLines/>
      <w:spacing w:after="0"/>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444034"/>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line="240" w:lineRule="auto"/>
    </w:pPr>
    <w:rPr>
      <w:sz w:val="56"/>
      <w:szCs w:val="56"/>
    </w:rPr>
  </w:style>
  <w:style w:type="character" w:customStyle="1" w:styleId="10">
    <w:name w:val="Заголовок 1 Знак"/>
    <w:basedOn w:val="a0"/>
    <w:uiPriority w:val="9"/>
    <w:rsid w:val="00444034"/>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uiPriority w:val="9"/>
    <w:semiHidden/>
    <w:rsid w:val="00444034"/>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uiPriority w:val="9"/>
    <w:semiHidden/>
    <w:rsid w:val="00444034"/>
    <w:rPr>
      <w:rFonts w:eastAsiaTheme="majorEastAsia" w:cstheme="majorBidi"/>
      <w:color w:val="2E74B5" w:themeColor="accent1" w:themeShade="BF"/>
      <w:sz w:val="28"/>
      <w:szCs w:val="28"/>
    </w:rPr>
  </w:style>
  <w:style w:type="character" w:customStyle="1" w:styleId="40">
    <w:name w:val="Заголовок 4 Знак"/>
    <w:basedOn w:val="a0"/>
    <w:uiPriority w:val="9"/>
    <w:semiHidden/>
    <w:rsid w:val="00444034"/>
    <w:rPr>
      <w:rFonts w:eastAsiaTheme="majorEastAsia" w:cstheme="majorBidi"/>
      <w:i/>
      <w:iCs/>
      <w:color w:val="2E74B5" w:themeColor="accent1" w:themeShade="BF"/>
    </w:rPr>
  </w:style>
  <w:style w:type="character" w:customStyle="1" w:styleId="50">
    <w:name w:val="Заголовок 5 Знак"/>
    <w:basedOn w:val="a0"/>
    <w:uiPriority w:val="9"/>
    <w:semiHidden/>
    <w:rsid w:val="00444034"/>
    <w:rPr>
      <w:rFonts w:eastAsiaTheme="majorEastAsia" w:cstheme="majorBidi"/>
      <w:color w:val="2E74B5" w:themeColor="accent1" w:themeShade="BF"/>
    </w:rPr>
  </w:style>
  <w:style w:type="character" w:customStyle="1" w:styleId="60">
    <w:name w:val="Заголовок 6 Знак"/>
    <w:basedOn w:val="a0"/>
    <w:uiPriority w:val="9"/>
    <w:semiHidden/>
    <w:rsid w:val="00444034"/>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444034"/>
    <w:rPr>
      <w:rFonts w:eastAsiaTheme="majorEastAsia" w:cstheme="majorBidi"/>
      <w:color w:val="595959" w:themeColor="text1" w:themeTint="A6"/>
    </w:rPr>
  </w:style>
  <w:style w:type="character" w:customStyle="1" w:styleId="80">
    <w:name w:val="Заголовок 8 Знак"/>
    <w:basedOn w:val="a0"/>
    <w:link w:val="8"/>
    <w:uiPriority w:val="9"/>
    <w:semiHidden/>
    <w:rsid w:val="00444034"/>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444034"/>
    <w:rPr>
      <w:rFonts w:eastAsiaTheme="majorEastAsia" w:cstheme="majorBidi"/>
      <w:color w:val="272727" w:themeColor="text1" w:themeTint="D8"/>
    </w:rPr>
  </w:style>
  <w:style w:type="character" w:customStyle="1" w:styleId="a4">
    <w:name w:val="Назва Знак"/>
    <w:basedOn w:val="a0"/>
    <w:uiPriority w:val="10"/>
    <w:rsid w:val="00444034"/>
    <w:rPr>
      <w:rFonts w:asciiTheme="majorHAnsi" w:eastAsiaTheme="majorEastAsia" w:hAnsiTheme="majorHAnsi" w:cstheme="majorBidi"/>
      <w:spacing w:val="-10"/>
      <w:kern w:val="28"/>
      <w:sz w:val="56"/>
      <w:szCs w:val="56"/>
    </w:rPr>
  </w:style>
  <w:style w:type="character" w:customStyle="1" w:styleId="a5">
    <w:name w:val="Підзаголовок Знак"/>
    <w:basedOn w:val="a0"/>
    <w:uiPriority w:val="11"/>
    <w:rsid w:val="00444034"/>
    <w:rPr>
      <w:rFonts w:eastAsiaTheme="majorEastAsia" w:cstheme="majorBidi"/>
      <w:color w:val="595959" w:themeColor="text1" w:themeTint="A6"/>
      <w:spacing w:val="15"/>
      <w:sz w:val="28"/>
      <w:szCs w:val="28"/>
    </w:rPr>
  </w:style>
  <w:style w:type="paragraph" w:styleId="a6">
    <w:name w:val="Quote"/>
    <w:link w:val="a7"/>
    <w:uiPriority w:val="29"/>
    <w:qFormat/>
    <w:rsid w:val="00444034"/>
    <w:pPr>
      <w:spacing w:before="160"/>
      <w:jc w:val="center"/>
    </w:pPr>
    <w:rPr>
      <w:i/>
      <w:iCs/>
      <w:color w:val="404040" w:themeColor="text1" w:themeTint="BF"/>
    </w:rPr>
  </w:style>
  <w:style w:type="character" w:customStyle="1" w:styleId="a7">
    <w:name w:val="Цитата Знак"/>
    <w:basedOn w:val="a0"/>
    <w:link w:val="a6"/>
    <w:uiPriority w:val="29"/>
    <w:rsid w:val="00444034"/>
    <w:rPr>
      <w:i/>
      <w:iCs/>
      <w:color w:val="404040" w:themeColor="text1" w:themeTint="BF"/>
    </w:rPr>
  </w:style>
  <w:style w:type="paragraph" w:styleId="a8">
    <w:name w:val="List Paragraph"/>
    <w:uiPriority w:val="34"/>
    <w:qFormat/>
    <w:rsid w:val="00444034"/>
    <w:pPr>
      <w:ind w:left="720"/>
      <w:contextualSpacing/>
    </w:pPr>
  </w:style>
  <w:style w:type="character" w:styleId="a9">
    <w:name w:val="Intense Emphasis"/>
    <w:basedOn w:val="a0"/>
    <w:uiPriority w:val="21"/>
    <w:qFormat/>
    <w:rsid w:val="00444034"/>
    <w:rPr>
      <w:i/>
      <w:iCs/>
      <w:color w:val="2E74B5" w:themeColor="accent1" w:themeShade="BF"/>
    </w:rPr>
  </w:style>
  <w:style w:type="paragraph" w:styleId="aa">
    <w:name w:val="Intense Quote"/>
    <w:link w:val="ab"/>
    <w:uiPriority w:val="30"/>
    <w:qFormat/>
    <w:rsid w:val="00444034"/>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Насичена цитата Знак"/>
    <w:basedOn w:val="a0"/>
    <w:link w:val="aa"/>
    <w:uiPriority w:val="30"/>
    <w:rsid w:val="00444034"/>
    <w:rPr>
      <w:i/>
      <w:iCs/>
      <w:color w:val="2E74B5" w:themeColor="accent1" w:themeShade="BF"/>
    </w:rPr>
  </w:style>
  <w:style w:type="character" w:styleId="ac">
    <w:name w:val="Intense Reference"/>
    <w:basedOn w:val="a0"/>
    <w:uiPriority w:val="32"/>
    <w:qFormat/>
    <w:rsid w:val="00444034"/>
    <w:rPr>
      <w:b/>
      <w:bCs/>
      <w:smallCaps/>
      <w:color w:val="2E74B5" w:themeColor="accent1" w:themeShade="BF"/>
      <w:spacing w:val="5"/>
    </w:rPr>
  </w:style>
  <w:style w:type="character" w:styleId="ad">
    <w:name w:val="Hyperlink"/>
    <w:basedOn w:val="a0"/>
    <w:uiPriority w:val="99"/>
    <w:unhideWhenUsed/>
    <w:rsid w:val="00F137DB"/>
    <w:rPr>
      <w:color w:val="0563C1" w:themeColor="hyperlink"/>
      <w:u w:val="single"/>
    </w:rPr>
  </w:style>
  <w:style w:type="character" w:styleId="ae">
    <w:name w:val="Unresolved Mention"/>
    <w:basedOn w:val="a0"/>
    <w:uiPriority w:val="99"/>
    <w:semiHidden/>
    <w:unhideWhenUsed/>
    <w:rsid w:val="00F137DB"/>
    <w:rPr>
      <w:color w:val="605E5C"/>
      <w:shd w:val="clear" w:color="auto" w:fill="E1DFDD"/>
    </w:rPr>
  </w:style>
  <w:style w:type="paragraph" w:styleId="af">
    <w:name w:val="Subtitle"/>
    <w:basedOn w:val="a"/>
    <w:next w:val="a"/>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U/bQDyXiBpvkcGsjEhx+mTSxGw==">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</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13970</Words>
  <Characters>7963</Characters>
  <Application>Microsoft Office Word</Application>
  <DocSecurity>0</DocSecurity>
  <Lines>66</Lines>
  <Paragraphs>43</Paragraphs>
  <ScaleCrop>false</ScaleCrop>
  <Company>Ternopil city counsil</Company>
  <LinksUpToDate>false</LinksUpToDate>
  <CharactersWithSpaces>21890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2026-02-23T12:02:00Z</dcterms:created>
  <dcterms:modified xsi:type="dcterms:W3CDTF">2026-02-23T12:02:00Z</dcterms:modified>
</cp:coreProperties>
</file>